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创艺简标宋" w:hAnsi="创艺简标宋" w:eastAsia="创艺简标宋" w:cs="创艺简标宋"/>
          <w:sz w:val="44"/>
          <w:szCs w:val="44"/>
          <w:lang w:eastAsia="zh-CN"/>
        </w:rPr>
      </w:pPr>
    </w:p>
    <w:p>
      <w:pPr>
        <w:jc w:val="center"/>
        <w:rPr>
          <w:rFonts w:hint="eastAsia" w:ascii="创艺简标宋" w:hAnsi="创艺简标宋" w:eastAsia="创艺简标宋" w:cs="创艺简标宋"/>
          <w:sz w:val="44"/>
          <w:szCs w:val="44"/>
          <w:lang w:eastAsia="zh-CN"/>
        </w:rPr>
      </w:pPr>
    </w:p>
    <w:p>
      <w:pPr>
        <w:jc w:val="center"/>
        <w:rPr>
          <w:rFonts w:hint="eastAsia" w:ascii="创艺简标宋" w:hAnsi="创艺简标宋" w:eastAsia="创艺简标宋" w:cs="创艺简标宋"/>
          <w:sz w:val="44"/>
          <w:szCs w:val="44"/>
          <w:lang w:eastAsia="zh-CN"/>
        </w:rPr>
      </w:pPr>
      <w:r>
        <w:rPr>
          <w:rFonts w:hint="eastAsia" w:ascii="创艺简标宋" w:hAnsi="创艺简标宋" w:eastAsia="创艺简标宋" w:cs="创艺简标宋"/>
          <w:sz w:val="44"/>
          <w:szCs w:val="44"/>
          <w:lang w:eastAsia="zh-CN"/>
        </w:rPr>
        <w:t>河源市</w:t>
      </w:r>
      <w:r>
        <w:rPr>
          <w:rFonts w:hint="eastAsia" w:ascii="创艺简标宋" w:hAnsi="创艺简标宋" w:eastAsia="创艺简标宋" w:cs="创艺简标宋"/>
          <w:sz w:val="44"/>
          <w:szCs w:val="44"/>
        </w:rPr>
        <w:t>工业和信息化</w:t>
      </w:r>
      <w:r>
        <w:rPr>
          <w:rFonts w:hint="eastAsia" w:ascii="创艺简标宋" w:hAnsi="创艺简标宋" w:eastAsia="创艺简标宋" w:cs="创艺简标宋"/>
          <w:sz w:val="44"/>
          <w:szCs w:val="44"/>
          <w:lang w:eastAsia="zh-CN"/>
        </w:rPr>
        <w:t>局</w:t>
      </w:r>
      <w:r>
        <w:rPr>
          <w:rFonts w:hint="eastAsia" w:ascii="创艺简标宋" w:hAnsi="创艺简标宋" w:eastAsia="创艺简标宋" w:cs="创艺简标宋"/>
          <w:sz w:val="44"/>
          <w:szCs w:val="44"/>
        </w:rPr>
        <w:t>转发关于开展</w:t>
      </w:r>
      <w:r>
        <w:rPr>
          <w:rFonts w:hint="eastAsia" w:ascii="创艺简标宋" w:hAnsi="创艺简标宋" w:eastAsia="创艺简标宋" w:cs="创艺简标宋"/>
          <w:sz w:val="44"/>
          <w:szCs w:val="44"/>
          <w:lang w:eastAsia="zh-CN"/>
        </w:rPr>
        <w:t>第二批</w:t>
      </w:r>
    </w:p>
    <w:p>
      <w:pPr>
        <w:jc w:val="center"/>
        <w:rPr>
          <w:rFonts w:hint="eastAsia" w:ascii="创艺简标宋" w:hAnsi="创艺简标宋" w:eastAsia="创艺简标宋" w:cs="创艺简标宋"/>
          <w:sz w:val="44"/>
          <w:szCs w:val="44"/>
        </w:rPr>
      </w:pPr>
      <w:r>
        <w:rPr>
          <w:rFonts w:hint="eastAsia" w:ascii="创艺简标宋" w:hAnsi="创艺简标宋" w:eastAsia="创艺简标宋" w:cs="创艺简标宋"/>
          <w:sz w:val="44"/>
          <w:szCs w:val="44"/>
          <w:lang w:eastAsia="zh-CN"/>
        </w:rPr>
        <w:t>广东省工业遗产认定申报</w:t>
      </w:r>
      <w:r>
        <w:rPr>
          <w:rFonts w:hint="eastAsia" w:ascii="创艺简标宋" w:hAnsi="创艺简标宋" w:eastAsia="创艺简标宋" w:cs="创艺简标宋"/>
          <w:sz w:val="44"/>
          <w:szCs w:val="44"/>
        </w:rPr>
        <w:t>工作的通知</w:t>
      </w:r>
    </w:p>
    <w:p>
      <w:pPr>
        <w:jc w:val="center"/>
        <w:rPr>
          <w:rFonts w:hint="eastAsia" w:ascii="创艺简标宋" w:hAnsi="创艺简标宋" w:eastAsia="创艺简标宋" w:cs="创艺简标宋"/>
          <w:sz w:val="44"/>
          <w:szCs w:val="44"/>
        </w:rPr>
      </w:pP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各县区工业和信息化主管部门：</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为进一步加强工业遗产保护利用，传承弘扬广东工业文化，现将《广东省工业和信息化厅关于开展第二批广东省工业遗产认定申报工作的通知》（粤工信生产合作函〔</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2号，以下简称《通知》</w:t>
      </w:r>
      <w:r>
        <w:rPr>
          <w:rFonts w:hint="eastAsia" w:ascii="仿宋_GB2312" w:hAnsi="仿宋_GB2312" w:eastAsia="仿宋_GB2312" w:cs="仿宋_GB2312"/>
          <w:sz w:val="32"/>
          <w:szCs w:val="32"/>
          <w:lang w:eastAsia="zh-CN"/>
        </w:rPr>
        <w:t>）转发给你们，并将相关事项通知如下：</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一、请加强组织领导、深入宣传发动，做好工业遗产情况的摸查工作，实地核查申报遗产真实情况，确保申报推荐质量。</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二、组织指导符合《通知》申报范围和条件的相关遗产所有权人，按《通知》申报程序要求做好申报工作。遗产所有权人为申报主体，填写《广东省工业遗产申请书》（附件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），经所在县（区）人民政府（管委会）同意并加盖公章。</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三、各县区申报推荐文及申报材料（纸质版一式四份，电子版一份、视频材料一份）请于2022年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日前报我局制造业创新与生产服务业科。</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p>
    <w:p>
      <w:pPr>
        <w:keepNext w:val="0"/>
        <w:keepLines w:val="0"/>
        <w:pageBreakBefore w:val="0"/>
        <w:widowControl w:val="0"/>
        <w:numPr>
          <w:ilvl w:val="0"/>
          <w:numId w:val="0"/>
        </w:numPr>
        <w:kinsoku/>
        <w:wordWrap/>
        <w:overflowPunct/>
        <w:topLinePunct w:val="0"/>
        <w:autoSpaceDE/>
        <w:autoSpaceDN/>
        <w:bidi w:val="0"/>
        <w:snapToGrid/>
        <w:spacing w:line="600" w:lineRule="exact"/>
        <w:ind w:left="1598" w:leftChars="304" w:hanging="960" w:hangingChars="3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1.广东省工业遗产申请书</w:t>
      </w:r>
    </w:p>
    <w:p>
      <w:pPr>
        <w:keepNext w:val="0"/>
        <w:keepLines w:val="0"/>
        <w:pageBreakBefore w:val="0"/>
        <w:widowControl w:val="0"/>
        <w:numPr>
          <w:ilvl w:val="0"/>
          <w:numId w:val="0"/>
        </w:numPr>
        <w:kinsoku/>
        <w:wordWrap/>
        <w:overflowPunct/>
        <w:topLinePunct w:val="0"/>
        <w:autoSpaceDE/>
        <w:autoSpaceDN/>
        <w:bidi w:val="0"/>
        <w:snapToGrid/>
        <w:spacing w:line="600" w:lineRule="exact"/>
        <w:ind w:left="1596" w:leftChars="760" w:firstLine="0" w:firstLineChars="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广东省工业和信息化厅关于开展第二批广东省工业遗产认定申报工作的通知（粤工信生产合作函〔</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2号）</w:t>
      </w:r>
      <w:bookmarkStart w:id="0" w:name="_GoBack"/>
      <w:bookmarkEnd w:id="0"/>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firstLine="2880" w:firstLineChars="9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河源市工业和信息化局</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日</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（联系人 ：万梨云、李锐，联系电话：</w:t>
      </w:r>
      <w:r>
        <w:rPr>
          <w:rFonts w:hint="eastAsia" w:ascii="仿宋_GB2312" w:hAnsi="仿宋_GB2312" w:eastAsia="仿宋_GB2312" w:cs="仿宋_GB2312"/>
          <w:sz w:val="32"/>
          <w:szCs w:val="32"/>
          <w:lang w:val="en-US" w:eastAsia="zh-CN"/>
        </w:rPr>
        <w:t>3372368</w:t>
      </w:r>
      <w:r>
        <w:rPr>
          <w:rFonts w:hint="eastAsia" w:ascii="仿宋_GB2312" w:hAnsi="仿宋_GB2312" w:eastAsia="仿宋_GB2312" w:cs="仿宋_GB2312"/>
          <w:sz w:val="32"/>
          <w:szCs w:val="32"/>
          <w:lang w:eastAsia="zh-CN"/>
        </w:rPr>
        <w:t>，电子邮箱：</w:t>
      </w:r>
      <w:r>
        <w:rPr>
          <w:rFonts w:hint="eastAsia" w:ascii="仿宋_GB2312" w:hAnsi="仿宋_GB2312" w:eastAsia="仿宋_GB2312" w:cs="仿宋_GB2312"/>
          <w:sz w:val="32"/>
          <w:szCs w:val="32"/>
          <w:lang w:val="en-US" w:eastAsia="zh-CN"/>
        </w:rPr>
        <w:t>hygx3372369@163</w:t>
      </w:r>
      <w:r>
        <w:rPr>
          <w:rFonts w:hint="eastAsia" w:ascii="仿宋_GB2312" w:hAnsi="仿宋_GB2312" w:eastAsia="仿宋_GB2312" w:cs="仿宋_GB2312"/>
          <w:sz w:val="32"/>
          <w:szCs w:val="32"/>
          <w:lang w:eastAsia="zh-CN"/>
        </w:rPr>
        <w:t>.c</w:t>
      </w:r>
      <w:r>
        <w:rPr>
          <w:rFonts w:hint="eastAsia" w:ascii="仿宋_GB2312" w:hAnsi="仿宋_GB2312" w:eastAsia="仿宋_GB2312" w:cs="仿宋_GB2312"/>
          <w:sz w:val="32"/>
          <w:szCs w:val="32"/>
          <w:lang w:val="en-US" w:eastAsia="zh-CN"/>
        </w:rPr>
        <w:t>om</w:t>
      </w:r>
      <w:r>
        <w:rPr>
          <w:rFonts w:hint="eastAsia" w:ascii="仿宋_GB2312" w:hAnsi="仿宋_GB2312" w:eastAsia="仿宋_GB2312" w:cs="仿宋_GB2312"/>
          <w:sz w:val="32"/>
          <w:szCs w:val="32"/>
          <w:lang w:eastAsia="zh-CN"/>
        </w:rPr>
        <w:t>）</w:t>
      </w:r>
    </w:p>
    <w:sectPr>
      <w:pgSz w:w="11906" w:h="16838"/>
      <w:pgMar w:top="1531"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创艺简标宋">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D0492E"/>
    <w:rsid w:val="1BF80682"/>
    <w:rsid w:val="213B5F4B"/>
    <w:rsid w:val="270445A7"/>
    <w:rsid w:val="2F632BAD"/>
    <w:rsid w:val="3DFB554E"/>
    <w:rsid w:val="7E2FBF0D"/>
    <w:rsid w:val="7FA73B5A"/>
    <w:rsid w:val="DE4F299D"/>
    <w:rsid w:val="DFD3A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2021-09-01T16:13:00Z</dcterms:created>
  <dc:creator>Administrator</dc:creator>
  <cp:lastModifiedBy>叶丹</cp:lastModifiedBy>
  <dcterms:modified xsi:type="dcterms:W3CDTF">2022-01-27T07:59:32Z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